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5E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5E302C" w:rsidRDefault="005E302C" w:rsidP="005E30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2954">
        <w:rPr>
          <w:rFonts w:ascii="Times New Roman" w:hAnsi="Times New Roman" w:cs="Times New Roman"/>
          <w:sz w:val="28"/>
          <w:szCs w:val="28"/>
        </w:rPr>
        <w:t xml:space="preserve">Решением Верховного Суда РФ  от </w:t>
      </w:r>
      <w:r>
        <w:rPr>
          <w:rFonts w:ascii="Times New Roman" w:hAnsi="Times New Roman" w:cs="Times New Roman"/>
          <w:sz w:val="28"/>
          <w:szCs w:val="28"/>
        </w:rPr>
        <w:t xml:space="preserve">25.04.2014 </w:t>
      </w:r>
      <w:r w:rsidRPr="00982954">
        <w:rPr>
          <w:rFonts w:ascii="Times New Roman" w:hAnsi="Times New Roman" w:cs="Times New Roman"/>
          <w:sz w:val="28"/>
          <w:szCs w:val="28"/>
        </w:rPr>
        <w:t>№ АКПИ1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29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982954">
        <w:rPr>
          <w:rFonts w:ascii="Times New Roman" w:hAnsi="Times New Roman" w:cs="Times New Roman"/>
          <w:sz w:val="28"/>
          <w:szCs w:val="28"/>
        </w:rPr>
        <w:t xml:space="preserve"> признан недействующим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 xml:space="preserve"> абз.2 п.35 Порядка выдачи листков нетрудоспособности,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29.06.2011 № 624н, в части, не допускающей выдачу листка нетрудоспособности в случае ухода за больным ребенком в возрасте до 7 лет за весь период лечения ребенка в амбулаторных условиях или совместного пребывания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медицинской организации при оказании ему медицинской помощи в стационарных условиях по всем случаям ухода за этим 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02C" w:rsidRPr="005E302C" w:rsidRDefault="005E302C">
      <w:pPr>
        <w:rPr>
          <w:rFonts w:ascii="Times New Roman" w:hAnsi="Times New Roman" w:cs="Times New Roman"/>
          <w:sz w:val="28"/>
          <w:szCs w:val="28"/>
        </w:rPr>
      </w:pPr>
    </w:p>
    <w:sectPr w:rsidR="005E302C" w:rsidRPr="005E302C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673"/>
    <w:multiLevelType w:val="hybridMultilevel"/>
    <w:tmpl w:val="044A0046"/>
    <w:lvl w:ilvl="0" w:tplc="8CA078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2C"/>
    <w:rsid w:val="005E302C"/>
    <w:rsid w:val="005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2014-09-09T15:58:00Z</dcterms:created>
  <dcterms:modified xsi:type="dcterms:W3CDTF">2014-09-09T15:58:00Z</dcterms:modified>
</cp:coreProperties>
</file>